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ascii="宋体" w:hAnsi="宋体"/>
          <w:sz w:val="52"/>
          <w:u w:val="single"/>
        </w:rPr>
        <w:t>2022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（实验系列专用）</w:t>
      </w:r>
    </w:p>
    <w:p>
      <w:pPr>
        <w:rPr>
          <w:sz w:val="30"/>
        </w:rPr>
      </w:pP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数学与统计学院 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梁青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  <w:r>
        <w:rPr>
          <w:sz w:val="24"/>
        </w:rPr>
        <w:t xml:space="preserve">           馆员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     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数学      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>申报资格  ：</w:t>
      </w:r>
      <w:r>
        <w:rPr>
          <w:rFonts w:hint="eastAsia"/>
          <w:sz w:val="24"/>
          <w:u w:val="single"/>
        </w:rPr>
        <w:t xml:space="preserve">         实验师    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   </w:t>
      </w:r>
      <w:r>
        <w:rPr>
          <w:rFonts w:hint="eastAsia"/>
          <w:sz w:val="24"/>
          <w:u w:val="single"/>
        </w:rPr>
        <w:t xml:space="preserve">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sz w:val="24"/>
        </w:rPr>
        <w:t>2023</w:t>
      </w:r>
      <w:r>
        <w:rPr>
          <w:rFonts w:hint="eastAsia"/>
          <w:sz w:val="24"/>
        </w:rPr>
        <w:t xml:space="preserve"> 年  </w:t>
      </w:r>
      <w:r>
        <w:rPr>
          <w:sz w:val="24"/>
        </w:rPr>
        <w:t>8</w:t>
      </w:r>
      <w:r>
        <w:rPr>
          <w:rFonts w:hint="eastAsia"/>
          <w:sz w:val="24"/>
        </w:rPr>
        <w:t xml:space="preserve"> 月  </w:t>
      </w:r>
      <w:r>
        <w:rPr>
          <w:sz w:val="24"/>
        </w:rPr>
        <w:t>7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ind w:firstLine="2400" w:firstLineChars="1000"/>
        <w:rPr>
          <w:sz w:val="24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供本校专业技术人员评审实验系列专业技术资格时使用。１—10页由被评审者填写，第4页中思想品德鉴定和师德师风表现由所在单位填写并盖章，第6页“学院审核情况”由学院填写审核意见。11—12页由基层评审工作委员会或职称办填写。填写内容应经人事部门审核认可，编号由人事（职改）部门统一编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2.年月日一律用公历阿拉伯数字填字。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3.“相片”一律用近期一寸正面半身免冠照。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4.“毕业学校”填毕业学校当时的全称。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5.晋升形式：正常晋升或转评。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6.申报资格名称：实验师、高级实验师。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8.学年及学期表达：如2017-2018(一)、2015-2016(二)。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9.如填写表格内容较多，可自行增加行，没有内容的表格可删减行，但至少保留表头及一行，不可全删除。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梁青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980年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2月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共产党员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高校教师资格证、数学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基础数学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海南师范大学数统学院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011年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转评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馆员、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017年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Cs w:val="21"/>
                <w:highlight w:val="lightGray"/>
              </w:rPr>
              <w:t>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实验技术组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021年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9月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1年4个月</w:t>
            </w:r>
          </w:p>
        </w:tc>
        <w:tc>
          <w:tcPr>
            <w:tcW w:w="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实验师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破格申请条件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1999年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9月至2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000年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1月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大学本科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Cs w:val="21"/>
              </w:rPr>
              <w:t>计算机系计算机专业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2003年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2月至2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006年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大学本科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海南师范学院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计算机系计算机专业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张学平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007年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9月至2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010年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数学与统计学院、基础数学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陈传钟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gridSpan w:val="2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2011</w:t>
            </w:r>
            <w:r>
              <w:rPr>
                <w:rFonts w:hint="eastAsia"/>
                <w:szCs w:val="21"/>
              </w:rPr>
              <w:t>年6月—2</w:t>
            </w:r>
            <w:r>
              <w:rPr>
                <w:szCs w:val="21"/>
              </w:rPr>
              <w:t>014</w:t>
            </w:r>
            <w:r>
              <w:rPr>
                <w:rFonts w:hint="eastAsia"/>
                <w:szCs w:val="21"/>
              </w:rPr>
              <w:t xml:space="preserve">   年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 xml:space="preserve">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  <w:r>
              <w:rPr>
                <w:sz w:val="18"/>
              </w:rPr>
              <w:t>数学与统计学院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  <w:r>
              <w:rPr>
                <w:sz w:val="18"/>
              </w:rPr>
              <w:t>资料员</w:t>
            </w: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 xml:space="preserve">  月—2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 xml:space="preserve">   年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 xml:space="preserve">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  <w:r>
              <w:rPr>
                <w:sz w:val="18"/>
              </w:rPr>
              <w:t>数学与统计学院教务与科研管理办公室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  <w:r>
              <w:rPr>
                <w:sz w:val="18"/>
              </w:rPr>
              <w:t>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 xml:space="preserve">年  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 xml:space="preserve">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  <w:r>
              <w:rPr>
                <w:sz w:val="18"/>
              </w:rPr>
              <w:t>数学与统计学院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  <w:r>
              <w:rPr>
                <w:sz w:val="18"/>
              </w:rPr>
              <w:t>实验员</w:t>
            </w: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该教师思想上进，团结同事，积极工作，师德高尚，作风优良。坚持中国共产党的领导，全面贯彻国家的教育方针，忠诚于党和人民的教育事业。能制定行之有效的教育教学计划，针对学生实际提出相应的教育策略。具有一定的科研能力和活动组织能力。能高质量地完成教学任务和学校分派的具体事务工作。近年来，工作成效显著，得到了广大师生的一致好评。关心学生的健康成长，将思想政治教育贯穿于教学活动之中。善于因材施教，能主动热情地帮助后进生，在学习上严格要求学生，促使学生养成良好的学习习惯。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2014年优秀，其余年度称职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020年合格、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021年合格、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022年优秀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√否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因                          延迟申请   年。</w:t>
            </w:r>
          </w:p>
        </w:tc>
      </w:tr>
    </w:tbl>
    <w:tbl>
      <w:tblPr>
        <w:tblStyle w:val="6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0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业务条件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429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业务条件（1）情况</w:t>
            </w:r>
          </w:p>
        </w:tc>
        <w:tc>
          <w:tcPr>
            <w:tcW w:w="4571" w:type="pct"/>
            <w:tcBorders>
              <w:top w:val="single" w:color="auto" w:sz="4" w:space="0"/>
            </w:tcBorders>
          </w:tcPr>
          <w:p>
            <w:pPr>
              <w:rPr>
                <w:rFonts w:cs="仿宋" w:asciiTheme="minorEastAsia" w:hAnsiTheme="minorEastAsia"/>
                <w:kern w:val="1"/>
                <w:sz w:val="32"/>
                <w:szCs w:val="32"/>
              </w:rPr>
            </w:pPr>
            <w:r>
              <w:rPr>
                <w:rFonts w:cs="仿宋" w:asciiTheme="minorEastAsia" w:hAnsiTheme="minorEastAsia"/>
                <w:kern w:val="1"/>
                <w:sz w:val="32"/>
                <w:szCs w:val="32"/>
              </w:rPr>
              <w:t>具备数学专业的基本知识和技能，具备实验教学和科学研究的能力，能按照教学计划指导学生进行数学实验、实习以及科学研究活动。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429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业务条件（2）情况</w:t>
            </w:r>
          </w:p>
        </w:tc>
        <w:tc>
          <w:tcPr>
            <w:tcW w:w="4571" w:type="pct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kern w:val="1"/>
                <w:sz w:val="32"/>
                <w:szCs w:val="32"/>
              </w:rPr>
              <w:t>具备独立拟订实验方案、创造实验条件的能力，独立完成过较复杂的实验任务，解决过某些关键性技术问题。能积极参加实验室建设和管理工作，能对有关实验仪器设备进行安装调试、维护检修和故障排除。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</w:trPr>
        <w:tc>
          <w:tcPr>
            <w:tcW w:w="429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业务条件（3）情况（如有教学明细填入下表）</w:t>
            </w:r>
          </w:p>
        </w:tc>
        <w:tc>
          <w:tcPr>
            <w:tcW w:w="4571" w:type="pct"/>
            <w:tcBorders>
              <w:bottom w:val="single" w:color="auto" w:sz="4" w:space="0"/>
            </w:tcBorders>
          </w:tcPr>
          <w:p>
            <w:r>
              <w:rPr>
                <w:rFonts w:hint="eastAsia" w:ascii="仿宋_GB2312" w:hAnsi="仿宋" w:eastAsia="仿宋_GB2312" w:cs="仿宋"/>
                <w:kern w:val="1"/>
                <w:sz w:val="32"/>
                <w:szCs w:val="32"/>
              </w:rPr>
              <w:t>系统讲授全日制本科生实验课程1门，课程名称是《R语言》，此外，上过全日制本科生课程《高等数学》、《文科数学》、《概率论与数理统计》《高等数学实验课》《组合数学实验课》等等。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42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业务条件（4）情况</w:t>
            </w:r>
          </w:p>
        </w:tc>
        <w:tc>
          <w:tcPr>
            <w:tcW w:w="4571" w:type="pct"/>
            <w:tcBorders>
              <w:top w:val="single" w:color="auto" w:sz="4" w:space="0"/>
              <w:bottom w:val="single" w:color="auto" w:sz="4" w:space="0"/>
            </w:tcBorders>
          </w:tcPr>
          <w:p/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业务条件（3）任现职以来教学工作情况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013-2014（一）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260" w:firstLineChars="60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教育</w:t>
            </w: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013本科班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6</w:t>
            </w:r>
            <w:r>
              <w:rPr>
                <w:rFonts w:ascii="仿宋_GB2312" w:eastAsia="仿宋_GB2312"/>
                <w:spacing w:val="-24"/>
                <w:szCs w:val="21"/>
              </w:rPr>
              <w:t>0节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014-2015（一）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014教育学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>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014-2015（二）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概率论与数理统计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会计学</w:t>
            </w: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013（</w:t>
            </w: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）班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会计学</w:t>
            </w: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013本科班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>4节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015-2016（一）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D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2015教育学、</w:t>
            </w: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015应用心理学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>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016-2017（一）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文科数学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016教育学类</w:t>
            </w:r>
            <w:r>
              <w:rPr>
                <w:rFonts w:hint="eastAsia" w:ascii="仿宋_GB2312" w:eastAsia="仿宋_GB2312"/>
                <w:szCs w:val="21"/>
              </w:rPr>
              <w:t>6班、2</w:t>
            </w:r>
            <w:r>
              <w:rPr>
                <w:rFonts w:ascii="仿宋_GB2312" w:eastAsia="仿宋_GB2312"/>
                <w:szCs w:val="21"/>
              </w:rPr>
              <w:t>016教育学类</w:t>
            </w:r>
            <w:r>
              <w:rPr>
                <w:rFonts w:hint="eastAsia" w:ascii="仿宋_GB2312" w:eastAsia="仿宋_GB2312"/>
                <w:szCs w:val="21"/>
              </w:rPr>
              <w:t>7班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>8节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016-2017（二）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  <w:r>
              <w:rPr>
                <w:rFonts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016地化生</w:t>
            </w:r>
            <w:r>
              <w:rPr>
                <w:rFonts w:hint="eastAsia" w:ascii="仿宋_GB2312" w:eastAsia="仿宋_GB2312"/>
                <w:szCs w:val="21"/>
              </w:rPr>
              <w:t>7班、2</w:t>
            </w:r>
            <w:r>
              <w:rPr>
                <w:rFonts w:ascii="仿宋_GB2312" w:eastAsia="仿宋_GB2312"/>
                <w:szCs w:val="21"/>
              </w:rPr>
              <w:t>016地化生</w:t>
            </w:r>
            <w:r>
              <w:rPr>
                <w:rFonts w:hint="eastAsia" w:ascii="仿宋_GB2312" w:eastAsia="仿宋_GB2312"/>
                <w:szCs w:val="21"/>
              </w:rPr>
              <w:t>8班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>8节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017-2018（一）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017管理类</w:t>
            </w: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>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017-2018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  <w:r>
              <w:rPr>
                <w:rFonts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017管理类</w:t>
            </w: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>8节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019-2020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(二)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  <w:r>
              <w:rPr>
                <w:rFonts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019地化生</w:t>
            </w:r>
            <w:r>
              <w:rPr>
                <w:rFonts w:hint="eastAsia" w:ascii="仿宋_GB2312" w:eastAsia="仿宋_GB2312"/>
                <w:szCs w:val="21"/>
              </w:rPr>
              <w:t>5班、</w:t>
            </w:r>
            <w:r>
              <w:rPr>
                <w:rFonts w:ascii="仿宋_GB2312" w:eastAsia="仿宋_GB2312"/>
                <w:szCs w:val="21"/>
              </w:rPr>
              <w:t>6班、</w:t>
            </w:r>
            <w:r>
              <w:rPr>
                <w:rFonts w:hint="eastAsia" w:ascii="仿宋_GB2312" w:eastAsia="仿宋_GB2312"/>
                <w:szCs w:val="21"/>
              </w:rPr>
              <w:t>7班、8班，9班、1</w:t>
            </w:r>
            <w:r>
              <w:rPr>
                <w:rFonts w:ascii="仿宋_GB2312" w:eastAsia="仿宋_GB2312"/>
                <w:szCs w:val="21"/>
              </w:rPr>
              <w:t>0班，管理类</w:t>
            </w:r>
            <w:r>
              <w:rPr>
                <w:rFonts w:hint="eastAsia" w:ascii="仿宋_GB2312" w:eastAsia="仿宋_GB2312"/>
                <w:szCs w:val="21"/>
              </w:rPr>
              <w:t>9班、1</w:t>
            </w:r>
            <w:r>
              <w:rPr>
                <w:rFonts w:ascii="仿宋_GB2312" w:eastAsia="仿宋_GB2312"/>
                <w:szCs w:val="21"/>
              </w:rPr>
              <w:t>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46节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020-2021（一）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020地化生</w:t>
            </w:r>
            <w:r>
              <w:rPr>
                <w:rFonts w:hint="eastAsia" w:ascii="仿宋_GB2312" w:eastAsia="仿宋_GB2312"/>
                <w:szCs w:val="21"/>
              </w:rPr>
              <w:t>5班、7班、9班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12节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020-2021（二）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  <w:r>
              <w:rPr>
                <w:rFonts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020地化生</w:t>
            </w:r>
            <w:r>
              <w:rPr>
                <w:rFonts w:hint="eastAsia" w:ascii="仿宋_GB2312" w:eastAsia="仿宋_GB2312"/>
                <w:szCs w:val="21"/>
              </w:rPr>
              <w:t>5班、7班、9班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36节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021-2022（一）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021地化生</w:t>
            </w:r>
            <w:r>
              <w:rPr>
                <w:rFonts w:hint="eastAsia" w:ascii="仿宋_GB2312" w:eastAsia="仿宋_GB2312"/>
                <w:szCs w:val="21"/>
              </w:rPr>
              <w:t>7班、8班，2</w:t>
            </w:r>
            <w:r>
              <w:rPr>
                <w:rFonts w:ascii="仿宋_GB2312" w:eastAsia="仿宋_GB2312"/>
                <w:szCs w:val="21"/>
              </w:rPr>
              <w:t>021经管法</w:t>
            </w:r>
            <w:r>
              <w:rPr>
                <w:rFonts w:hint="eastAsia" w:ascii="仿宋_GB2312" w:eastAsia="仿宋_GB2312"/>
                <w:szCs w:val="21"/>
              </w:rPr>
              <w:t>10班、1</w:t>
            </w:r>
            <w:r>
              <w:rPr>
                <w:rFonts w:ascii="仿宋_GB2312" w:eastAsia="仿宋_GB2312"/>
                <w:szCs w:val="21"/>
              </w:rPr>
              <w:t>1班、</w:t>
            </w: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08节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021-2022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(二)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  <w:r>
              <w:rPr>
                <w:rFonts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021地化生</w:t>
            </w:r>
            <w:r>
              <w:rPr>
                <w:rFonts w:hint="eastAsia" w:ascii="仿宋_GB2312" w:eastAsia="仿宋_GB2312"/>
                <w:szCs w:val="21"/>
              </w:rPr>
              <w:t>7班、8班，2</w:t>
            </w:r>
            <w:r>
              <w:rPr>
                <w:rFonts w:ascii="仿宋_GB2312" w:eastAsia="仿宋_GB2312"/>
                <w:szCs w:val="21"/>
              </w:rPr>
              <w:t>021经管法</w:t>
            </w:r>
            <w:r>
              <w:rPr>
                <w:rFonts w:hint="eastAsia" w:ascii="仿宋_GB2312" w:eastAsia="仿宋_GB2312"/>
                <w:szCs w:val="21"/>
              </w:rPr>
              <w:t>10班、1</w:t>
            </w:r>
            <w:r>
              <w:rPr>
                <w:rFonts w:ascii="仿宋_GB2312" w:eastAsia="仿宋_GB2312"/>
                <w:szCs w:val="21"/>
              </w:rPr>
              <w:t>1班、</w:t>
            </w: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36节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高等数学</w:t>
            </w:r>
            <w:r>
              <w:rPr>
                <w:rFonts w:hint="eastAsia" w:ascii="仿宋_GB2312" w:eastAsia="仿宋_GB2312"/>
                <w:szCs w:val="21"/>
              </w:rPr>
              <w:t>I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022地化生</w:t>
            </w:r>
            <w:r>
              <w:rPr>
                <w:rFonts w:hint="eastAsia" w:ascii="仿宋_GB2312" w:eastAsia="仿宋_GB2312"/>
                <w:szCs w:val="21"/>
              </w:rPr>
              <w:t>3班、4班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>2节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022-2023（一）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R语言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020大数据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>8节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tbl>
      <w:tblPr>
        <w:tblStyle w:val="6"/>
        <w:tblW w:w="978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984"/>
        <w:gridCol w:w="350"/>
        <w:gridCol w:w="708"/>
        <w:gridCol w:w="1542"/>
        <w:gridCol w:w="1227"/>
        <w:gridCol w:w="1312"/>
        <w:gridCol w:w="722"/>
        <w:gridCol w:w="1064"/>
        <w:gridCol w:w="12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5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学院审核业务条件情况</w:t>
            </w:r>
          </w:p>
        </w:tc>
        <w:tc>
          <w:tcPr>
            <w:tcW w:w="8221" w:type="dxa"/>
            <w:gridSpan w:val="8"/>
          </w:tcPr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学院负责人签名（盖章）：                    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91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科研业绩条件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1910" w:type="dxa"/>
            <w:gridSpan w:val="3"/>
            <w:vMerge w:val="continue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5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⑤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纵向科研项目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27" w:type="dxa"/>
            <w:vAlign w:val="center"/>
          </w:tcPr>
          <w:p>
            <w:r>
              <w:rPr>
                <w:rFonts w:hint="eastAsia"/>
              </w:rPr>
              <w:t>批准号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>
            <w:r>
              <w:rPr>
                <w:rFonts w:hint="eastAsia"/>
              </w:rPr>
              <w:t>是否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1</w:t>
            </w:r>
          </w:p>
          <w:p/>
        </w:tc>
        <w:tc>
          <w:tcPr>
            <w:tcW w:w="3584" w:type="dxa"/>
            <w:gridSpan w:val="4"/>
            <w:vAlign w:val="center"/>
          </w:tcPr>
          <w:p>
            <w:r>
              <w:rPr>
                <w:rFonts w:hint="eastAsia"/>
              </w:rPr>
              <w:t>狄氏型理论在边界值问题及大偏差上的应用</w:t>
            </w:r>
          </w:p>
        </w:tc>
        <w:tc>
          <w:tcPr>
            <w:tcW w:w="1227" w:type="dxa"/>
            <w:vAlign w:val="center"/>
          </w:tcPr>
          <w:p>
            <w:r>
              <w:rPr>
                <w:rFonts w:hint="eastAsia"/>
              </w:rPr>
              <w:t>117096</w:t>
            </w:r>
          </w:p>
        </w:tc>
        <w:tc>
          <w:tcPr>
            <w:tcW w:w="1312" w:type="dxa"/>
            <w:vAlign w:val="center"/>
          </w:tcPr>
          <w:p>
            <w:r>
              <w:rPr>
                <w:rFonts w:hint="eastAsia"/>
              </w:rPr>
              <w:t>海南省科技厅</w:t>
            </w:r>
          </w:p>
        </w:tc>
        <w:tc>
          <w:tcPr>
            <w:tcW w:w="722" w:type="dxa"/>
            <w:vAlign w:val="center"/>
          </w:tcPr>
          <w:p>
            <w:r>
              <w:rPr>
                <w:rFonts w:hint="eastAsia"/>
              </w:rPr>
              <w:t>2017年4月1日</w:t>
            </w:r>
          </w:p>
        </w:tc>
        <w:tc>
          <w:tcPr>
            <w:tcW w:w="1064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296" w:type="dxa"/>
            <w:vAlign w:val="center"/>
          </w:tcPr>
          <w:p>
            <w: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84" w:type="dxa"/>
            <w:gridSpan w:val="4"/>
            <w:vAlign w:val="center"/>
          </w:tcPr>
          <w:p>
            <w:r>
              <w:rPr>
                <w:rFonts w:hint="eastAsia"/>
              </w:rPr>
              <w:t>财政扶贫与农村贫困治理的空间关联效应分析</w:t>
            </w:r>
          </w:p>
        </w:tc>
        <w:tc>
          <w:tcPr>
            <w:tcW w:w="1227" w:type="dxa"/>
            <w:vAlign w:val="center"/>
          </w:tcPr>
          <w:p>
            <w:r>
              <w:rPr>
                <w:rFonts w:hint="eastAsia"/>
              </w:rPr>
              <w:t>118MS042</w:t>
            </w:r>
          </w:p>
        </w:tc>
        <w:tc>
          <w:tcPr>
            <w:tcW w:w="1312" w:type="dxa"/>
            <w:vAlign w:val="center"/>
          </w:tcPr>
          <w:p>
            <w:r>
              <w:rPr>
                <w:rFonts w:hint="eastAsia"/>
              </w:rPr>
              <w:t>海南省科技厅</w:t>
            </w:r>
          </w:p>
        </w:tc>
        <w:tc>
          <w:tcPr>
            <w:tcW w:w="722" w:type="dxa"/>
            <w:vAlign w:val="center"/>
          </w:tcPr>
          <w:p>
            <w:r>
              <w:rPr>
                <w:rFonts w:hint="eastAsia"/>
              </w:rPr>
              <w:t>2018年3月13日</w:t>
            </w:r>
          </w:p>
        </w:tc>
        <w:tc>
          <w:tcPr>
            <w:tcW w:w="1064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96" w:type="dxa"/>
            <w:vAlign w:val="center"/>
          </w:tcPr>
          <w:p/>
          <w:p>
            <w:r>
              <w:t>否</w:t>
            </w: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3260"/>
        <w:gridCol w:w="709"/>
        <w:gridCol w:w="850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以第一作者（或通信作者）发表论文总数： </w:t>
            </w:r>
            <w:r>
              <w:rPr>
                <w:rFonts w:ascii="仿宋_GB2312" w:eastAsia="仿宋_GB2312"/>
                <w:szCs w:val="21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 xml:space="preserve">  篇，其中：A类  </w:t>
            </w:r>
            <w:r>
              <w:rPr>
                <w:rFonts w:ascii="仿宋_GB2312" w:eastAsia="仿宋_GB2312"/>
                <w:szCs w:val="21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 篇，B类 </w:t>
            </w:r>
            <w:r>
              <w:rPr>
                <w:rFonts w:ascii="仿宋_GB2312" w:eastAsia="仿宋_GB2312"/>
                <w:szCs w:val="21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篇，C类 </w:t>
            </w:r>
            <w:r>
              <w:rPr>
                <w:rFonts w:ascii="仿宋_GB2312" w:eastAsia="仿宋_GB2312"/>
                <w:szCs w:val="21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 xml:space="preserve">篇，D类 </w:t>
            </w:r>
            <w:r>
              <w:rPr>
                <w:rFonts w:ascii="仿宋_GB2312" w:eastAsia="仿宋_GB2312"/>
                <w:szCs w:val="21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 xml:space="preserve"> 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服从Cauchy分布的随机变量的随机比较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海南师范大学学报(自然科学版)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2012年12月，2012年第25卷第4期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随机变量和的二维联合分布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海南师范大学学报(自然科学版)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2013年6月，2013年第26卷第2期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两类广义Feynman-Kac半群强连续性的探讨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海南师范大学学报(自然科学版)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2015年3月，2015年第28卷第1期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非Lipschitz条件下反射倒向随机微分方程解的性质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海南师范大学学报(自然科学版)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2016年6月，2016年第29卷第2期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非Lipschitz条件下由G-布朗运动驱动的随机泛函微分方程解的存在唯一性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海南师范大学学报(自然科学版)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2018年3月，2018年第31卷第1期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一类脉冲随机泛函微分方程的分布稳定性分析</w:t>
            </w:r>
          </w:p>
        </w:tc>
        <w:tc>
          <w:tcPr>
            <w:tcW w:w="326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数学杂志2020年3月，2020年第40卷第2期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pPr>
        <w:widowControl/>
        <w:jc w:val="left"/>
      </w:pPr>
    </w:p>
    <w:tbl>
      <w:tblPr>
        <w:tblStyle w:val="6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9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</w:tbl>
    <w:p/>
    <w:tbl>
      <w:tblPr>
        <w:tblStyle w:val="6"/>
        <w:tblpPr w:leftFromText="180" w:rightFromText="180" w:vertAnchor="text" w:horzAnchor="page" w:tblpX="1242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8"/>
            <w:vAlign w:val="center"/>
          </w:tcPr>
          <w:p>
            <w:pPr>
              <w:ind w:firstLine="3373" w:firstLineChars="1600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社会服务效益（经费）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97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</w:tbl>
    <w:p/>
    <w:p>
      <w:r>
        <w:rPr>
          <w:rFonts w:hint="eastAsia"/>
        </w:rPr>
        <w:t xml:space="preserve"> </w:t>
      </w: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/>
                <w:b/>
                <w:bCs/>
              </w:rPr>
              <w:t>获授权国家发明专利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⑤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p/>
    <w:p/>
    <w:p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0" w:hRule="atLeast"/>
        </w:trPr>
        <w:tc>
          <w:tcPr>
            <w:tcW w:w="9854" w:type="dxa"/>
          </w:tcPr>
          <w:p>
            <w:pPr>
              <w:ind w:firstLine="42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kern w:val="1"/>
                <w:szCs w:val="21"/>
              </w:rPr>
              <w:t>本人在大学本科的时候学的是计算机专业，具有一定的数学实验基础，具备本专业必须的知识与技能和从事实验教学及科学研究的能力，能按照教学计划要求，积极指导学生实验实习、科学技术活动等。能积极参加实验室建设和管理工作，能对有关实验仪器设备进行安装调试、维护检修和故障排除。</w:t>
            </w:r>
            <w:r>
              <w:rPr>
                <w:rFonts w:hint="eastAsia" w:asciiTheme="minorEastAsia" w:hAnsiTheme="minorEastAsia"/>
                <w:szCs w:val="21"/>
              </w:rPr>
              <w:t>本人积极参加数统学院实验教学工作。从2013年至今上过1</w:t>
            </w:r>
            <w:r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个学期的本科生课程，具体包括高等数学E、概率论与数理统计、高等数学D、文科数学、高等数学I、高等数学II、R语言、高等数学实验课、组合数学实验课等等。其中，R语言是实验课，本人在2</w:t>
            </w:r>
            <w:r>
              <w:rPr>
                <w:rFonts w:asciiTheme="minorEastAsia" w:hAnsiTheme="minorEastAsia"/>
                <w:szCs w:val="21"/>
              </w:rPr>
              <w:t>022至</w:t>
            </w: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023学年第一学期给数统学院</w:t>
            </w: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020级大数据班系统讲授了这门课程，并负责期末考试的命题和评卷工作。</w:t>
            </w:r>
            <w:r>
              <w:rPr>
                <w:rFonts w:hint="eastAsia" w:asciiTheme="minorEastAsia" w:hAnsiTheme="minorEastAsia"/>
                <w:szCs w:val="21"/>
              </w:rPr>
              <w:t>在上R语言时候，用到的数学软件主要是R</w:t>
            </w:r>
            <w:r>
              <w:rPr>
                <w:rFonts w:asciiTheme="minorEastAsia" w:hAnsiTheme="minorEastAsia"/>
                <w:szCs w:val="21"/>
              </w:rPr>
              <w:t>studio</w:t>
            </w:r>
            <w:r>
              <w:rPr>
                <w:rFonts w:hint="eastAsia" w:asciiTheme="minorEastAsia" w:hAnsiTheme="minorEastAsia"/>
                <w:szCs w:val="21"/>
              </w:rPr>
              <w:t>,参考书主要是刘鹏等主编的《R语言》，清华大学出版社出版。这门课主要讨论数据处理的R环境，包括R数据结构、数据的导入和导出、数据清洗、数据变换、数据可视化、高级语言编程等内容。从不同的角度出发，对R会有不同的描述，R是一个有着统计分析功能和强大作图功能的软件，是面向对象的向量化编程语言，是为统计计算和图形显示而设计的集成环境，是一种开源的数据操作，计算和图形显示工具的整合包有各种方式可以进行编程调用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上R语言课程的时候一般都在机房，授课的对象是数统学院的学生，学生对</w:t>
            </w:r>
            <w:r>
              <w:rPr>
                <w:rFonts w:asciiTheme="minorEastAsia" w:hAnsiTheme="minorEastAsia"/>
                <w:szCs w:val="21"/>
              </w:rPr>
              <w:t>Rstudio</w:t>
            </w:r>
            <w:r>
              <w:rPr>
                <w:rFonts w:hint="eastAsia" w:asciiTheme="minorEastAsia" w:hAnsiTheme="minorEastAsia"/>
                <w:szCs w:val="21"/>
              </w:rPr>
              <w:t>软件一般不太熟悉，学生上机的时候会碰到各种各样的问题。当学生提问时，我总是手把手地教会他们如何操作，在使用</w:t>
            </w:r>
            <w:r>
              <w:rPr>
                <w:rFonts w:asciiTheme="minorEastAsia" w:hAnsiTheme="minorEastAsia"/>
                <w:szCs w:val="21"/>
              </w:rPr>
              <w:t>Rstudio</w:t>
            </w:r>
            <w:r>
              <w:rPr>
                <w:rFonts w:hint="eastAsia" w:asciiTheme="minorEastAsia" w:hAnsiTheme="minorEastAsia"/>
                <w:szCs w:val="21"/>
              </w:rPr>
              <w:t>软件编译出错的时候该怎么处理，具体包括主命令窗口输入语句、利用脚本文件输入语句、函数文件输入语句、画图、简单的编程等等，在课后还给学生安排了上机作业，让学生利用电脑完成。通过R语言课程的学习，学生能熟练地使用</w:t>
            </w:r>
            <w:r>
              <w:rPr>
                <w:rFonts w:asciiTheme="minorEastAsia" w:hAnsiTheme="minorEastAsia"/>
                <w:szCs w:val="21"/>
              </w:rPr>
              <w:t>Rstudio</w:t>
            </w:r>
            <w:r>
              <w:rPr>
                <w:rFonts w:hint="eastAsia" w:asciiTheme="minorEastAsia" w:hAnsiTheme="minorEastAsia"/>
                <w:szCs w:val="21"/>
              </w:rPr>
              <w:t>软件解决实际应用和计算问题，并学会运用所学知识解决一些综合性问题的方法。在上高等数学实验课和组合数学实验课的时候使用的软件是m</w:t>
            </w:r>
            <w:r>
              <w:rPr>
                <w:rFonts w:asciiTheme="minorEastAsia" w:hAnsiTheme="minorEastAsia"/>
                <w:szCs w:val="21"/>
              </w:rPr>
              <w:t>atlab。</w:t>
            </w:r>
            <w:r>
              <w:rPr>
                <w:rFonts w:hint="eastAsia" w:asciiTheme="minorEastAsia" w:hAnsiTheme="minorEastAsia"/>
                <w:szCs w:val="21"/>
              </w:rPr>
              <w:t xml:space="preserve">至于其他课程，包括高等数学、概率统计、文科数学等等，本人根据这些课程的特点，并针对学生的具体情况进行授课，积极引导学生进行学习，不厌其烦地回答学生提出的各种问题，每门课程学生的总评成绩都比较好，并获得了学生们的一致好评。 </w:t>
            </w:r>
            <w:r>
              <w:rPr>
                <w:rFonts w:asciiTheme="minorEastAsia" w:hAnsiTheme="minorEastAsia"/>
                <w:szCs w:val="21"/>
              </w:rPr>
              <w:t xml:space="preserve">    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                                              </w:t>
            </w:r>
          </w:p>
          <w:p>
            <w:pPr>
              <w:widowControl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/>
                <w:szCs w:val="21"/>
              </w:rPr>
              <w:t>本人自从参加工作以来，还做了一定的科研工作。在《海南师范大学学报(自然科学版)》上发表数学方面的学术论文5篇，论文题目分别是：1.服从Cauchy分布的随机变量的随机比较; 2.随机变量和的二维联合分布;3.两类广义Feynman-Kac半群强连续性的探讨;4.非Lipschitz条件下反射倒向随机微分方程解的性质;5.非Lipschitz条件下由G-布朗运动驱动的随机泛函微分方程解的存在唯一性.  在《数学杂志》上发表数学方面的学术论文1篇，论文题目是:一类脉冲随机泛函微分方程的分布稳定性分析。参与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bidi="ar"/>
              </w:rPr>
              <w:t>海南省自然科学基金项目：</w:t>
            </w:r>
            <w:r>
              <w:rPr>
                <w:rFonts w:hint="eastAsia" w:asciiTheme="minorEastAsia" w:hAnsiTheme="minorEastAsia"/>
                <w:szCs w:val="21"/>
              </w:rPr>
              <w:t>狄氏型理论在边界值问题及大偏差上的应用(已结题)，财政扶贫与农村贫困治理的空间关联效应分析(已结题)。其中，论文《非Lipschitz条件下由G-布朗运动驱动的随机泛函微分方程解的存在唯一性》和《一类脉冲随机泛函微分方程的分布稳定性分析》是课题《狄氏型理论在边界值问题及大偏差上的应用》中的成果。</w:t>
            </w:r>
            <w:r>
              <w:rPr>
                <w:rFonts w:cs="宋体" w:asciiTheme="minorEastAsia" w:hAnsiTheme="minorEastAsia"/>
                <w:kern w:val="0"/>
                <w:szCs w:val="21"/>
                <w:lang w:bidi="ar"/>
              </w:rPr>
              <w:t xml:space="preserve"> </w:t>
            </w:r>
          </w:p>
          <w:p>
            <w:pPr>
              <w:widowControl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bidi="ar"/>
              </w:rPr>
              <w:t>本人还曾经负责数统学院机房的管理工作。数统学院主要用于教学的机房有3个，机房有课的时候，我负责来给来上课的师生开门，必要时教会老师使用机房的多媒体设备。下课后再关闭电脑、设备、风扇、空调、电灯和锁门。刮风下雨的时候及时关门关窗，防止雨水淋湿电脑设备。如果是学生创新创业实践、数学建模和其他的培训也照样负责开门和关门，从不延误。</w:t>
            </w:r>
          </w:p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  <w:p/>
          <w:p/>
        </w:tc>
      </w:tr>
    </w:tbl>
    <w:p/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二级学院职称评审推荐工作委员会审核意见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依据《海南师范大学高校教师系列专业技术职务评审管理办法》（海师办[2021]87号文规定，经鉴定审核，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专业技术资格职称。</w:t>
            </w: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材料审核人：              学院院长签字（盖章）：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同行专家评审代表作名称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代表作1名称：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代表作2名称：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外审结论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申请人答辨情况：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专家签名：                                                            日期：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  <w:docPartObj>
        <w:docPartGallery w:val="AutoText"/>
      </w:docPartObj>
    </w:sdtPr>
    <w:sdtContent>
      <w:sdt>
        <w:sdtPr>
          <w:id w:val="19013124"/>
          <w:docPartObj>
            <w:docPartGallery w:val="AutoText"/>
          </w:docPartObj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3YjM3ZGVhMmM5ODBmN2U2NThlMGVmMDlkZjA0MzIifQ=="/>
  </w:docVars>
  <w:rsids>
    <w:rsidRoot w:val="0033126B"/>
    <w:rsid w:val="0002075C"/>
    <w:rsid w:val="00024587"/>
    <w:rsid w:val="000319E4"/>
    <w:rsid w:val="0004228C"/>
    <w:rsid w:val="00050B41"/>
    <w:rsid w:val="00076619"/>
    <w:rsid w:val="000835E5"/>
    <w:rsid w:val="00086C19"/>
    <w:rsid w:val="000918EF"/>
    <w:rsid w:val="00091D39"/>
    <w:rsid w:val="00093E8E"/>
    <w:rsid w:val="000A1C4F"/>
    <w:rsid w:val="000A53B5"/>
    <w:rsid w:val="000A61B1"/>
    <w:rsid w:val="000B25F1"/>
    <w:rsid w:val="000B366C"/>
    <w:rsid w:val="000B5BC8"/>
    <w:rsid w:val="000B62EA"/>
    <w:rsid w:val="000B7E3F"/>
    <w:rsid w:val="000C7246"/>
    <w:rsid w:val="000E1FCC"/>
    <w:rsid w:val="000E777B"/>
    <w:rsid w:val="000F2B39"/>
    <w:rsid w:val="00100DF9"/>
    <w:rsid w:val="001034FB"/>
    <w:rsid w:val="0010383F"/>
    <w:rsid w:val="00106765"/>
    <w:rsid w:val="00110033"/>
    <w:rsid w:val="00123022"/>
    <w:rsid w:val="0012343B"/>
    <w:rsid w:val="0012740F"/>
    <w:rsid w:val="0012753C"/>
    <w:rsid w:val="00136E7A"/>
    <w:rsid w:val="00163F01"/>
    <w:rsid w:val="00171343"/>
    <w:rsid w:val="00171BEC"/>
    <w:rsid w:val="00190907"/>
    <w:rsid w:val="00192A61"/>
    <w:rsid w:val="001937B4"/>
    <w:rsid w:val="001D2597"/>
    <w:rsid w:val="001E1E38"/>
    <w:rsid w:val="001E3388"/>
    <w:rsid w:val="00211798"/>
    <w:rsid w:val="00226AC5"/>
    <w:rsid w:val="002270A7"/>
    <w:rsid w:val="002527C2"/>
    <w:rsid w:val="00271356"/>
    <w:rsid w:val="002859E6"/>
    <w:rsid w:val="002962C9"/>
    <w:rsid w:val="002A70A7"/>
    <w:rsid w:val="002C2E4D"/>
    <w:rsid w:val="002C5FC0"/>
    <w:rsid w:val="002E42F6"/>
    <w:rsid w:val="002E5783"/>
    <w:rsid w:val="002F1EC4"/>
    <w:rsid w:val="00314EE7"/>
    <w:rsid w:val="00324D6E"/>
    <w:rsid w:val="0033126B"/>
    <w:rsid w:val="0033420A"/>
    <w:rsid w:val="00342D04"/>
    <w:rsid w:val="00345CE6"/>
    <w:rsid w:val="00353FFB"/>
    <w:rsid w:val="0036206F"/>
    <w:rsid w:val="00370BC7"/>
    <w:rsid w:val="00373E62"/>
    <w:rsid w:val="00384C68"/>
    <w:rsid w:val="00386CA6"/>
    <w:rsid w:val="003A4DF3"/>
    <w:rsid w:val="003B5BA5"/>
    <w:rsid w:val="003C5B6D"/>
    <w:rsid w:val="003C6F7B"/>
    <w:rsid w:val="003D6C2A"/>
    <w:rsid w:val="003F0D06"/>
    <w:rsid w:val="003F4B20"/>
    <w:rsid w:val="00410217"/>
    <w:rsid w:val="00413D18"/>
    <w:rsid w:val="00424D1B"/>
    <w:rsid w:val="004315A8"/>
    <w:rsid w:val="00455996"/>
    <w:rsid w:val="004632E2"/>
    <w:rsid w:val="00477CC6"/>
    <w:rsid w:val="00481C0E"/>
    <w:rsid w:val="004849BB"/>
    <w:rsid w:val="00492E46"/>
    <w:rsid w:val="004A7AE8"/>
    <w:rsid w:val="004B1AFD"/>
    <w:rsid w:val="004C063C"/>
    <w:rsid w:val="004F21A1"/>
    <w:rsid w:val="004F6993"/>
    <w:rsid w:val="004F702F"/>
    <w:rsid w:val="00501DE0"/>
    <w:rsid w:val="00506C39"/>
    <w:rsid w:val="00507D8E"/>
    <w:rsid w:val="0054551E"/>
    <w:rsid w:val="005821B7"/>
    <w:rsid w:val="00583E93"/>
    <w:rsid w:val="005D1D5D"/>
    <w:rsid w:val="005E042A"/>
    <w:rsid w:val="005E06B1"/>
    <w:rsid w:val="005E3440"/>
    <w:rsid w:val="005E58F4"/>
    <w:rsid w:val="00607D1E"/>
    <w:rsid w:val="00617C9D"/>
    <w:rsid w:val="00621A2C"/>
    <w:rsid w:val="00623BB8"/>
    <w:rsid w:val="0063450E"/>
    <w:rsid w:val="00647D66"/>
    <w:rsid w:val="00661C50"/>
    <w:rsid w:val="00661D38"/>
    <w:rsid w:val="0067462D"/>
    <w:rsid w:val="006846FA"/>
    <w:rsid w:val="00690D02"/>
    <w:rsid w:val="00691EF6"/>
    <w:rsid w:val="006E5989"/>
    <w:rsid w:val="006E7007"/>
    <w:rsid w:val="006E7E68"/>
    <w:rsid w:val="007031A9"/>
    <w:rsid w:val="007313BA"/>
    <w:rsid w:val="00734128"/>
    <w:rsid w:val="007415CC"/>
    <w:rsid w:val="00741F1A"/>
    <w:rsid w:val="00746377"/>
    <w:rsid w:val="00754746"/>
    <w:rsid w:val="007A6787"/>
    <w:rsid w:val="007E7FD3"/>
    <w:rsid w:val="00801F7D"/>
    <w:rsid w:val="008269F0"/>
    <w:rsid w:val="00826A66"/>
    <w:rsid w:val="00830327"/>
    <w:rsid w:val="00833AA5"/>
    <w:rsid w:val="00843160"/>
    <w:rsid w:val="00854871"/>
    <w:rsid w:val="008648D9"/>
    <w:rsid w:val="00867374"/>
    <w:rsid w:val="008678EB"/>
    <w:rsid w:val="00872E0F"/>
    <w:rsid w:val="008764C0"/>
    <w:rsid w:val="00876F0D"/>
    <w:rsid w:val="00882519"/>
    <w:rsid w:val="0089698F"/>
    <w:rsid w:val="008A1CDC"/>
    <w:rsid w:val="008B2656"/>
    <w:rsid w:val="008B4063"/>
    <w:rsid w:val="008B5E5E"/>
    <w:rsid w:val="008C4C0F"/>
    <w:rsid w:val="008E3532"/>
    <w:rsid w:val="00906915"/>
    <w:rsid w:val="00912A23"/>
    <w:rsid w:val="0092531B"/>
    <w:rsid w:val="00943E4F"/>
    <w:rsid w:val="00956FEE"/>
    <w:rsid w:val="009624BB"/>
    <w:rsid w:val="00962F66"/>
    <w:rsid w:val="00967876"/>
    <w:rsid w:val="00985354"/>
    <w:rsid w:val="00992BE8"/>
    <w:rsid w:val="009B01B0"/>
    <w:rsid w:val="009C1F06"/>
    <w:rsid w:val="009D1613"/>
    <w:rsid w:val="009E64C8"/>
    <w:rsid w:val="00A03435"/>
    <w:rsid w:val="00A12F14"/>
    <w:rsid w:val="00A356DA"/>
    <w:rsid w:val="00A600A4"/>
    <w:rsid w:val="00A76956"/>
    <w:rsid w:val="00AB5EA9"/>
    <w:rsid w:val="00AC0673"/>
    <w:rsid w:val="00AC0A15"/>
    <w:rsid w:val="00AD5CCC"/>
    <w:rsid w:val="00AF445F"/>
    <w:rsid w:val="00B06BF4"/>
    <w:rsid w:val="00B07F41"/>
    <w:rsid w:val="00B16465"/>
    <w:rsid w:val="00B22E22"/>
    <w:rsid w:val="00B52C0D"/>
    <w:rsid w:val="00B766C4"/>
    <w:rsid w:val="00B82843"/>
    <w:rsid w:val="00B92456"/>
    <w:rsid w:val="00BA646C"/>
    <w:rsid w:val="00BB3118"/>
    <w:rsid w:val="00BD1A32"/>
    <w:rsid w:val="00BD4E90"/>
    <w:rsid w:val="00C008D8"/>
    <w:rsid w:val="00C0165A"/>
    <w:rsid w:val="00C2389A"/>
    <w:rsid w:val="00C70F2E"/>
    <w:rsid w:val="00C77711"/>
    <w:rsid w:val="00C96100"/>
    <w:rsid w:val="00CA1010"/>
    <w:rsid w:val="00CB1F99"/>
    <w:rsid w:val="00CB3264"/>
    <w:rsid w:val="00CD42FF"/>
    <w:rsid w:val="00CD7981"/>
    <w:rsid w:val="00D04DC8"/>
    <w:rsid w:val="00D20B34"/>
    <w:rsid w:val="00D36A37"/>
    <w:rsid w:val="00D3748A"/>
    <w:rsid w:val="00D41163"/>
    <w:rsid w:val="00D416C2"/>
    <w:rsid w:val="00D41CF0"/>
    <w:rsid w:val="00D66B57"/>
    <w:rsid w:val="00DA3AD6"/>
    <w:rsid w:val="00DA6B66"/>
    <w:rsid w:val="00DB02E4"/>
    <w:rsid w:val="00DC11A1"/>
    <w:rsid w:val="00DC7365"/>
    <w:rsid w:val="00DD5F4F"/>
    <w:rsid w:val="00DD7968"/>
    <w:rsid w:val="00DE299B"/>
    <w:rsid w:val="00E07849"/>
    <w:rsid w:val="00E206F2"/>
    <w:rsid w:val="00E223D7"/>
    <w:rsid w:val="00E713EE"/>
    <w:rsid w:val="00E8608D"/>
    <w:rsid w:val="00EB1023"/>
    <w:rsid w:val="00ED30F2"/>
    <w:rsid w:val="00EE2F78"/>
    <w:rsid w:val="00EE3937"/>
    <w:rsid w:val="00EE5924"/>
    <w:rsid w:val="00EE79DB"/>
    <w:rsid w:val="00EF643C"/>
    <w:rsid w:val="00F12876"/>
    <w:rsid w:val="00F50D1D"/>
    <w:rsid w:val="00F75973"/>
    <w:rsid w:val="00F82DFD"/>
    <w:rsid w:val="00F841C6"/>
    <w:rsid w:val="00F8579D"/>
    <w:rsid w:val="00FA4387"/>
    <w:rsid w:val="00FD5538"/>
    <w:rsid w:val="00FF54C9"/>
    <w:rsid w:val="00FF7774"/>
    <w:rsid w:val="565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12</Pages>
  <Words>4556</Words>
  <Characters>5104</Characters>
  <Lines>52</Lines>
  <Paragraphs>14</Paragraphs>
  <TotalTime>211</TotalTime>
  <ScaleCrop>false</ScaleCrop>
  <LinksUpToDate>false</LinksUpToDate>
  <CharactersWithSpaces>6318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Administrator</cp:lastModifiedBy>
  <cp:lastPrinted>2018-11-04T02:00:00Z</cp:lastPrinted>
  <dcterms:modified xsi:type="dcterms:W3CDTF">2023-09-05T06:39:04Z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3BC502284ADF4A818167C81FA77F8489_13</vt:lpwstr>
  </property>
</Properties>
</file>